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AA" w:rsidRPr="000032AA" w:rsidRDefault="000032AA" w:rsidP="000032AA">
      <w:pPr>
        <w:jc w:val="center"/>
        <w:rPr>
          <w:b/>
          <w:sz w:val="44"/>
          <w:szCs w:val="44"/>
        </w:rPr>
      </w:pPr>
      <w:r w:rsidRPr="000032AA">
        <w:rPr>
          <w:b/>
          <w:sz w:val="44"/>
          <w:szCs w:val="44"/>
        </w:rPr>
        <w:t>Five Senses-Taste, Smell, See, Hear, Touch</w:t>
      </w:r>
    </w:p>
    <w:p w:rsidR="000032AA" w:rsidRDefault="000032AA" w:rsidP="000032A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032AA" w:rsidTr="00B85652">
        <w:tc>
          <w:tcPr>
            <w:tcW w:w="9576" w:type="dxa"/>
            <w:shd w:val="clear" w:color="auto" w:fill="FFFF99"/>
          </w:tcPr>
          <w:p w:rsidR="000032AA" w:rsidRPr="00D8438E" w:rsidRDefault="000032AA" w:rsidP="00B85652">
            <w:pPr>
              <w:jc w:val="center"/>
              <w:rPr>
                <w:b/>
              </w:rPr>
            </w:pPr>
            <w:r w:rsidRPr="00D8438E">
              <w:rPr>
                <w:b/>
              </w:rPr>
              <w:t>Basic Information</w:t>
            </w:r>
          </w:p>
        </w:tc>
      </w:tr>
      <w:tr w:rsidR="000032AA" w:rsidTr="00B85652">
        <w:tc>
          <w:tcPr>
            <w:tcW w:w="9576" w:type="dxa"/>
            <w:tcBorders>
              <w:bottom w:val="single" w:sz="4" w:space="0" w:color="auto"/>
            </w:tcBorders>
          </w:tcPr>
          <w:p w:rsidR="000032AA" w:rsidRDefault="000032AA" w:rsidP="00B85652">
            <w:r>
              <w:t xml:space="preserve">Name: Katrina Prophet                                  </w:t>
            </w:r>
            <w:r w:rsidR="00C443FB">
              <w:t xml:space="preserve">           Lesson Plan Number: 3</w:t>
            </w:r>
          </w:p>
          <w:p w:rsidR="000032AA" w:rsidRDefault="008B03FB" w:rsidP="000032AA">
            <w:r>
              <w:t xml:space="preserve">Date to be Taught: 11/2012    </w:t>
            </w:r>
            <w:r w:rsidR="000032AA">
              <w:t xml:space="preserve">                                  Content Area: Science</w:t>
            </w:r>
          </w:p>
          <w:p w:rsidR="008B03FB" w:rsidRDefault="008B03FB" w:rsidP="000032AA">
            <w:r>
              <w:t>Grade Level: Pre-K                                                   Theme: Thanksgiving</w:t>
            </w:r>
          </w:p>
        </w:tc>
      </w:tr>
      <w:tr w:rsidR="000032AA" w:rsidRPr="00D8438E" w:rsidTr="00B85652">
        <w:tc>
          <w:tcPr>
            <w:tcW w:w="9576" w:type="dxa"/>
            <w:shd w:val="clear" w:color="auto" w:fill="FFFF99"/>
          </w:tcPr>
          <w:p w:rsidR="000032AA" w:rsidRPr="00D8438E" w:rsidRDefault="000032AA" w:rsidP="00B85652">
            <w:pPr>
              <w:jc w:val="center"/>
              <w:rPr>
                <w:b/>
              </w:rPr>
            </w:pPr>
            <w:r w:rsidRPr="00D8438E">
              <w:rPr>
                <w:b/>
              </w:rPr>
              <w:t>Established Goals - Standards</w:t>
            </w:r>
          </w:p>
        </w:tc>
      </w:tr>
      <w:tr w:rsidR="000032AA" w:rsidTr="00B85652">
        <w:tc>
          <w:tcPr>
            <w:tcW w:w="9576" w:type="dxa"/>
            <w:tcBorders>
              <w:bottom w:val="single" w:sz="4" w:space="0" w:color="auto"/>
            </w:tcBorders>
          </w:tcPr>
          <w:p w:rsidR="000032AA" w:rsidRDefault="000032AA" w:rsidP="00B85652">
            <w:pPr>
              <w:pStyle w:val="Default"/>
              <w:tabs>
                <w:tab w:val="left" w:pos="2961"/>
              </w:tabs>
              <w:rPr>
                <w:b/>
                <w:sz w:val="23"/>
                <w:szCs w:val="23"/>
              </w:rPr>
            </w:pPr>
            <w:r w:rsidRPr="008B03FB">
              <w:rPr>
                <w:b/>
                <w:sz w:val="23"/>
                <w:szCs w:val="23"/>
              </w:rPr>
              <w:t>Bright from the Start Standard(s):</w:t>
            </w:r>
          </w:p>
          <w:p w:rsidR="008B03FB" w:rsidRPr="008B03FB" w:rsidRDefault="008B03FB" w:rsidP="00B85652">
            <w:pPr>
              <w:pStyle w:val="Default"/>
              <w:tabs>
                <w:tab w:val="left" w:pos="2961"/>
              </w:tabs>
              <w:rPr>
                <w:b/>
                <w:sz w:val="23"/>
                <w:szCs w:val="23"/>
              </w:rPr>
            </w:pPr>
          </w:p>
          <w:p w:rsidR="000032AA" w:rsidRPr="000032AA" w:rsidRDefault="000032AA" w:rsidP="000032AA">
            <w:pPr>
              <w:pStyle w:val="ListParagraph"/>
              <w:numPr>
                <w:ilvl w:val="0"/>
                <w:numId w:val="8"/>
              </w:numPr>
              <w:rPr>
                <w:color w:val="000000"/>
                <w:shd w:val="clear" w:color="auto" w:fill="FFFFFF"/>
              </w:rPr>
            </w:pPr>
            <w:r w:rsidRPr="000032AA">
              <w:rPr>
                <w:color w:val="000000"/>
                <w:shd w:val="clear" w:color="auto" w:fill="FFFFFF"/>
              </w:rPr>
              <w:t>SD 1b Uses senses to observe, classify, and learn about objects.</w:t>
            </w:r>
          </w:p>
          <w:p w:rsidR="000032AA" w:rsidRPr="000032AA" w:rsidRDefault="000032AA" w:rsidP="000032AA">
            <w:pPr>
              <w:pStyle w:val="ListParagraph"/>
              <w:numPr>
                <w:ilvl w:val="0"/>
                <w:numId w:val="8"/>
              </w:numPr>
              <w:rPr>
                <w:rFonts w:ascii="Verdana" w:hAnsi="Verdana"/>
                <w:color w:val="000000"/>
                <w:sz w:val="20"/>
                <w:szCs w:val="20"/>
                <w:shd w:val="clear" w:color="auto" w:fill="FFFFFF"/>
              </w:rPr>
            </w:pPr>
            <w:r w:rsidRPr="000032AA">
              <w:rPr>
                <w:color w:val="000000"/>
                <w:shd w:val="clear" w:color="auto" w:fill="FFFFFF"/>
              </w:rPr>
              <w:t>SD 3b Describes objects by their physical properties.</w:t>
            </w:r>
          </w:p>
          <w:p w:rsidR="000032AA" w:rsidRPr="00E169FC" w:rsidRDefault="000032AA" w:rsidP="00B85652">
            <w:pPr>
              <w:pStyle w:val="Default"/>
              <w:tabs>
                <w:tab w:val="left" w:pos="2961"/>
              </w:tabs>
              <w:rPr>
                <w:sz w:val="23"/>
                <w:szCs w:val="23"/>
              </w:rPr>
            </w:pPr>
          </w:p>
        </w:tc>
      </w:tr>
      <w:tr w:rsidR="000032AA" w:rsidRPr="00D8438E" w:rsidTr="00B85652">
        <w:tc>
          <w:tcPr>
            <w:tcW w:w="9576" w:type="dxa"/>
            <w:shd w:val="clear" w:color="auto" w:fill="FFFF99"/>
          </w:tcPr>
          <w:p w:rsidR="000032AA" w:rsidRPr="00D8438E" w:rsidRDefault="000032AA" w:rsidP="00B85652">
            <w:pPr>
              <w:jc w:val="center"/>
              <w:rPr>
                <w:b/>
              </w:rPr>
            </w:pPr>
            <w:r w:rsidRPr="00D8438E">
              <w:rPr>
                <w:b/>
              </w:rPr>
              <w:t>Essential Question(s)</w:t>
            </w:r>
          </w:p>
        </w:tc>
      </w:tr>
      <w:tr w:rsidR="000032AA" w:rsidTr="00B85652">
        <w:tc>
          <w:tcPr>
            <w:tcW w:w="9576" w:type="dxa"/>
            <w:tcBorders>
              <w:bottom w:val="single" w:sz="4" w:space="0" w:color="auto"/>
            </w:tcBorders>
          </w:tcPr>
          <w:p w:rsidR="000032AA" w:rsidRDefault="000032AA" w:rsidP="008B03FB">
            <w:pPr>
              <w:numPr>
                <w:ilvl w:val="0"/>
                <w:numId w:val="1"/>
              </w:numPr>
            </w:pPr>
            <w:r>
              <w:t xml:space="preserve">Why </w:t>
            </w:r>
            <w:r w:rsidR="008B03FB">
              <w:t>are senses important?</w:t>
            </w:r>
          </w:p>
        </w:tc>
      </w:tr>
      <w:tr w:rsidR="008B03FB" w:rsidRPr="00D8438E" w:rsidTr="00B85652">
        <w:tc>
          <w:tcPr>
            <w:tcW w:w="9576" w:type="dxa"/>
            <w:shd w:val="clear" w:color="auto" w:fill="FFFF99"/>
          </w:tcPr>
          <w:p w:rsidR="008B03FB" w:rsidRPr="00FC1886" w:rsidRDefault="008B03FB" w:rsidP="00B85652">
            <w:pPr>
              <w:jc w:val="center"/>
              <w:rPr>
                <w:b/>
              </w:rPr>
            </w:pPr>
            <w:r>
              <w:rPr>
                <w:b/>
              </w:rPr>
              <w:t>Learning Objectives</w:t>
            </w:r>
          </w:p>
        </w:tc>
      </w:tr>
      <w:tr w:rsidR="008B03FB" w:rsidTr="00B85652">
        <w:tc>
          <w:tcPr>
            <w:tcW w:w="9576" w:type="dxa"/>
            <w:tcBorders>
              <w:bottom w:val="single" w:sz="4" w:space="0" w:color="auto"/>
            </w:tcBorders>
          </w:tcPr>
          <w:p w:rsidR="008B03FB" w:rsidRDefault="008B03FB" w:rsidP="00B85652">
            <w:pPr>
              <w:rPr>
                <w:rFonts w:ascii="Verdana" w:hAnsi="Verdana"/>
                <w:color w:val="000000"/>
                <w:sz w:val="20"/>
                <w:szCs w:val="20"/>
                <w:shd w:val="clear" w:color="auto" w:fill="FFFFFF"/>
              </w:rPr>
            </w:pPr>
          </w:p>
          <w:p w:rsidR="008B03FB" w:rsidRDefault="008B03FB" w:rsidP="008B03FB">
            <w:pPr>
              <w:pStyle w:val="ListParagraph"/>
              <w:numPr>
                <w:ilvl w:val="0"/>
                <w:numId w:val="9"/>
              </w:numPr>
              <w:rPr>
                <w:color w:val="000000"/>
                <w:shd w:val="clear" w:color="auto" w:fill="FFFFFF"/>
              </w:rPr>
            </w:pPr>
            <w:r w:rsidRPr="00422C27">
              <w:rPr>
                <w:color w:val="000000"/>
                <w:shd w:val="clear" w:color="auto" w:fill="FFFFFF"/>
              </w:rPr>
              <w:t>Student will be able to name all 5 senses.</w:t>
            </w:r>
          </w:p>
          <w:p w:rsidR="00895E31" w:rsidRPr="00895E31" w:rsidRDefault="00895E31" w:rsidP="00895E31">
            <w:pPr>
              <w:pStyle w:val="ListParagraph"/>
              <w:numPr>
                <w:ilvl w:val="0"/>
                <w:numId w:val="9"/>
              </w:numPr>
              <w:rPr>
                <w:color w:val="000000"/>
                <w:shd w:val="clear" w:color="auto" w:fill="FFFFFF"/>
              </w:rPr>
            </w:pPr>
            <w:r w:rsidRPr="00422C27">
              <w:rPr>
                <w:color w:val="000000"/>
                <w:shd w:val="clear" w:color="auto" w:fill="FFFFFF"/>
              </w:rPr>
              <w:t>Student will be able to point to part of body that correlates with each sense.</w:t>
            </w:r>
          </w:p>
          <w:p w:rsidR="008B03FB" w:rsidRPr="008B03FB" w:rsidRDefault="008B03FB" w:rsidP="008B03FB">
            <w:pPr>
              <w:pStyle w:val="ListParagraph"/>
              <w:numPr>
                <w:ilvl w:val="0"/>
                <w:numId w:val="9"/>
              </w:numPr>
              <w:rPr>
                <w:color w:val="000000"/>
                <w:shd w:val="clear" w:color="auto" w:fill="FFFFFF"/>
              </w:rPr>
            </w:pPr>
            <w:r>
              <w:rPr>
                <w:color w:val="000000"/>
                <w:shd w:val="clear" w:color="auto" w:fill="FFFFFF"/>
              </w:rPr>
              <w:t>Student will be able to describe each sense.</w:t>
            </w:r>
          </w:p>
          <w:p w:rsidR="008B03FB" w:rsidRPr="008B03FB" w:rsidRDefault="008B03FB" w:rsidP="008B03FB">
            <w:pPr>
              <w:rPr>
                <w:rFonts w:ascii="Verdana" w:hAnsi="Verdana"/>
                <w:color w:val="000000"/>
                <w:sz w:val="20"/>
                <w:szCs w:val="20"/>
                <w:shd w:val="clear" w:color="auto" w:fill="FFFFFF"/>
              </w:rPr>
            </w:pPr>
          </w:p>
        </w:tc>
      </w:tr>
      <w:tr w:rsidR="000032AA" w:rsidRPr="00D8438E" w:rsidTr="00B85652">
        <w:tc>
          <w:tcPr>
            <w:tcW w:w="9576" w:type="dxa"/>
            <w:tcBorders>
              <w:bottom w:val="single" w:sz="4" w:space="0" w:color="auto"/>
            </w:tcBorders>
            <w:shd w:val="clear" w:color="auto" w:fill="FFFF99"/>
          </w:tcPr>
          <w:p w:rsidR="000032AA" w:rsidRPr="00D8438E" w:rsidRDefault="000032AA" w:rsidP="00B85652">
            <w:pPr>
              <w:jc w:val="center"/>
              <w:rPr>
                <w:b/>
              </w:rPr>
            </w:pPr>
            <w:r w:rsidRPr="00D8438E">
              <w:rPr>
                <w:b/>
              </w:rPr>
              <w:t>Assessment Method</w:t>
            </w:r>
          </w:p>
        </w:tc>
      </w:tr>
      <w:tr w:rsidR="000032AA" w:rsidTr="00B85652">
        <w:tc>
          <w:tcPr>
            <w:tcW w:w="9576" w:type="dxa"/>
            <w:tcBorders>
              <w:bottom w:val="single" w:sz="4" w:space="0" w:color="auto"/>
            </w:tcBorders>
          </w:tcPr>
          <w:p w:rsidR="000032AA" w:rsidRDefault="008841E9" w:rsidP="00FF57FA">
            <w:r>
              <w:t xml:space="preserve">Students will </w:t>
            </w:r>
            <w:r w:rsidR="00FF57FA">
              <w:t>create a book about senses in small groups.  As students use their bodies to create body parts to represent each sense, pictures of students will be taken and printed for them to put in a book.</w:t>
            </w:r>
          </w:p>
        </w:tc>
      </w:tr>
      <w:tr w:rsidR="000032AA" w:rsidRPr="00D8438E" w:rsidTr="00B85652">
        <w:tc>
          <w:tcPr>
            <w:tcW w:w="9576" w:type="dxa"/>
            <w:tcBorders>
              <w:top w:val="single" w:sz="4" w:space="0" w:color="auto"/>
            </w:tcBorders>
            <w:shd w:val="clear" w:color="auto" w:fill="FFFF99"/>
          </w:tcPr>
          <w:p w:rsidR="000032AA" w:rsidRPr="00D8438E" w:rsidRDefault="000032AA" w:rsidP="00B85652">
            <w:pPr>
              <w:jc w:val="center"/>
              <w:rPr>
                <w:b/>
              </w:rPr>
            </w:pPr>
            <w:r w:rsidRPr="00D8438E">
              <w:rPr>
                <w:b/>
              </w:rPr>
              <w:t>Materials</w:t>
            </w:r>
          </w:p>
        </w:tc>
      </w:tr>
      <w:tr w:rsidR="000032AA" w:rsidTr="00B85652">
        <w:tc>
          <w:tcPr>
            <w:tcW w:w="9576" w:type="dxa"/>
            <w:tcBorders>
              <w:bottom w:val="single" w:sz="4" w:space="0" w:color="auto"/>
            </w:tcBorders>
          </w:tcPr>
          <w:p w:rsidR="000032AA" w:rsidRPr="000F3839" w:rsidRDefault="000F3839" w:rsidP="000032AA">
            <w:pPr>
              <w:pStyle w:val="ListParagraph"/>
              <w:numPr>
                <w:ilvl w:val="0"/>
                <w:numId w:val="5"/>
              </w:numPr>
            </w:pPr>
            <w:r w:rsidRPr="000F3839">
              <w:t>“5 Senses” by Dr. Jean</w:t>
            </w:r>
          </w:p>
          <w:p w:rsidR="00E96C1B" w:rsidRPr="00895E31" w:rsidRDefault="00FF57FA" w:rsidP="000032AA">
            <w:pPr>
              <w:pStyle w:val="ListParagraph"/>
              <w:numPr>
                <w:ilvl w:val="0"/>
                <w:numId w:val="5"/>
              </w:numPr>
            </w:pPr>
            <w:r>
              <w:t>Poster (for graph)</w:t>
            </w:r>
          </w:p>
          <w:p w:rsidR="000032AA" w:rsidRDefault="00FF57FA" w:rsidP="000032AA">
            <w:pPr>
              <w:pStyle w:val="ListParagraph"/>
              <w:numPr>
                <w:ilvl w:val="0"/>
                <w:numId w:val="6"/>
              </w:numPr>
            </w:pPr>
            <w:r>
              <w:t>Student pictures</w:t>
            </w:r>
          </w:p>
          <w:p w:rsidR="008F24B5" w:rsidRDefault="00FF57FA" w:rsidP="008F24B5">
            <w:pPr>
              <w:pStyle w:val="ListParagraph"/>
              <w:numPr>
                <w:ilvl w:val="0"/>
                <w:numId w:val="6"/>
              </w:numPr>
            </w:pPr>
            <w:r>
              <w:t>1 sheet of paper per student</w:t>
            </w:r>
          </w:p>
          <w:p w:rsidR="00FF57FA" w:rsidRDefault="00FF57FA" w:rsidP="008F24B5">
            <w:pPr>
              <w:pStyle w:val="ListParagraph"/>
              <w:numPr>
                <w:ilvl w:val="0"/>
                <w:numId w:val="6"/>
              </w:numPr>
            </w:pPr>
            <w:r>
              <w:t>Crayons</w:t>
            </w:r>
          </w:p>
          <w:p w:rsidR="00FF57FA" w:rsidRDefault="00FF57FA" w:rsidP="008F24B5">
            <w:pPr>
              <w:pStyle w:val="ListParagraph"/>
              <w:numPr>
                <w:ilvl w:val="0"/>
                <w:numId w:val="6"/>
              </w:numPr>
            </w:pPr>
            <w:r>
              <w:t>Camera</w:t>
            </w:r>
          </w:p>
          <w:p w:rsidR="00FF57FA" w:rsidRDefault="00FF57FA" w:rsidP="008F24B5">
            <w:pPr>
              <w:pStyle w:val="ListParagraph"/>
              <w:numPr>
                <w:ilvl w:val="0"/>
                <w:numId w:val="6"/>
              </w:numPr>
            </w:pPr>
            <w:r>
              <w:t>Printer</w:t>
            </w:r>
          </w:p>
          <w:p w:rsidR="002E6352" w:rsidRDefault="00FF57FA" w:rsidP="00FF57FA">
            <w:pPr>
              <w:pStyle w:val="ListParagraph"/>
              <w:numPr>
                <w:ilvl w:val="0"/>
                <w:numId w:val="6"/>
              </w:numPr>
            </w:pPr>
            <w:r>
              <w:t>Construction paper (5 sheets per group)</w:t>
            </w:r>
          </w:p>
        </w:tc>
      </w:tr>
      <w:tr w:rsidR="000032AA" w:rsidRPr="00D8438E" w:rsidTr="00B85652">
        <w:tc>
          <w:tcPr>
            <w:tcW w:w="9576" w:type="dxa"/>
            <w:shd w:val="clear" w:color="auto" w:fill="FFFF99"/>
          </w:tcPr>
          <w:p w:rsidR="000032AA" w:rsidRPr="00D8438E" w:rsidRDefault="000032AA" w:rsidP="00B85652">
            <w:pPr>
              <w:jc w:val="center"/>
              <w:rPr>
                <w:b/>
              </w:rPr>
            </w:pPr>
            <w:r w:rsidRPr="00D8438E">
              <w:rPr>
                <w:b/>
              </w:rPr>
              <w:t>Advanced Technology</w:t>
            </w:r>
          </w:p>
        </w:tc>
      </w:tr>
      <w:tr w:rsidR="000032AA" w:rsidTr="00B85652">
        <w:tc>
          <w:tcPr>
            <w:tcW w:w="9576" w:type="dxa"/>
            <w:tcBorders>
              <w:bottom w:val="single" w:sz="4" w:space="0" w:color="auto"/>
            </w:tcBorders>
          </w:tcPr>
          <w:p w:rsidR="000032AA" w:rsidRDefault="00FF57FA" w:rsidP="008F24B5">
            <w:pPr>
              <w:pStyle w:val="ListParagraph"/>
              <w:numPr>
                <w:ilvl w:val="0"/>
                <w:numId w:val="6"/>
              </w:numPr>
            </w:pPr>
            <w:r>
              <w:t>Camera</w:t>
            </w:r>
          </w:p>
          <w:p w:rsidR="00FF57FA" w:rsidRDefault="00FF57FA" w:rsidP="008F24B5">
            <w:pPr>
              <w:pStyle w:val="ListParagraph"/>
              <w:numPr>
                <w:ilvl w:val="0"/>
                <w:numId w:val="6"/>
              </w:numPr>
            </w:pPr>
            <w:proofErr w:type="spellStart"/>
            <w:r>
              <w:t>Animoto</w:t>
            </w:r>
            <w:proofErr w:type="spellEnd"/>
            <w:r>
              <w:t xml:space="preserve"> Video</w:t>
            </w:r>
          </w:p>
          <w:p w:rsidR="00FF57FA" w:rsidRDefault="00FF57FA" w:rsidP="008F24B5">
            <w:pPr>
              <w:pStyle w:val="ListParagraph"/>
              <w:numPr>
                <w:ilvl w:val="0"/>
                <w:numId w:val="6"/>
              </w:numPr>
            </w:pPr>
            <w:r>
              <w:t>Promethean Board</w:t>
            </w:r>
          </w:p>
        </w:tc>
      </w:tr>
      <w:tr w:rsidR="000032AA" w:rsidRPr="00D8438E" w:rsidTr="00B85652">
        <w:tc>
          <w:tcPr>
            <w:tcW w:w="9576" w:type="dxa"/>
            <w:shd w:val="clear" w:color="auto" w:fill="FFFF99"/>
          </w:tcPr>
          <w:p w:rsidR="000032AA" w:rsidRPr="00D8438E" w:rsidRDefault="000032AA" w:rsidP="00B85652">
            <w:pPr>
              <w:jc w:val="center"/>
              <w:rPr>
                <w:b/>
              </w:rPr>
            </w:pPr>
            <w:r w:rsidRPr="00D8438E">
              <w:rPr>
                <w:b/>
              </w:rPr>
              <w:t>Time Span</w:t>
            </w:r>
          </w:p>
        </w:tc>
      </w:tr>
      <w:tr w:rsidR="000032AA" w:rsidTr="00B85652">
        <w:tc>
          <w:tcPr>
            <w:tcW w:w="9576" w:type="dxa"/>
            <w:tcBorders>
              <w:bottom w:val="single" w:sz="4" w:space="0" w:color="auto"/>
            </w:tcBorders>
          </w:tcPr>
          <w:p w:rsidR="000032AA" w:rsidRDefault="00A718B0" w:rsidP="008F24B5">
            <w:pPr>
              <w:pStyle w:val="ListParagraph"/>
              <w:numPr>
                <w:ilvl w:val="0"/>
                <w:numId w:val="6"/>
              </w:numPr>
            </w:pPr>
            <w:r w:rsidRPr="008F24B5">
              <w:rPr>
                <w:u w:val="single"/>
              </w:rPr>
              <w:t>9:00</w:t>
            </w:r>
            <w:r w:rsidR="008B03FB" w:rsidRPr="008F24B5">
              <w:rPr>
                <w:u w:val="single"/>
              </w:rPr>
              <w:t>-</w:t>
            </w:r>
            <w:r w:rsidRPr="008F24B5">
              <w:rPr>
                <w:u w:val="single"/>
              </w:rPr>
              <w:t>9:30</w:t>
            </w:r>
            <w:r>
              <w:t>-Small Group</w:t>
            </w:r>
          </w:p>
          <w:p w:rsidR="00FF57FA" w:rsidRDefault="00FF57FA" w:rsidP="008F24B5">
            <w:pPr>
              <w:pStyle w:val="ListParagraph"/>
              <w:numPr>
                <w:ilvl w:val="0"/>
                <w:numId w:val="6"/>
              </w:numPr>
            </w:pPr>
            <w:r w:rsidRPr="00FF57FA">
              <w:rPr>
                <w:u w:val="single"/>
              </w:rPr>
              <w:t>2:00-2:45</w:t>
            </w:r>
            <w:r>
              <w:t>-Large Group Literacy</w:t>
            </w:r>
          </w:p>
        </w:tc>
      </w:tr>
      <w:tr w:rsidR="00A718B0" w:rsidTr="00A718B0">
        <w:tc>
          <w:tcPr>
            <w:tcW w:w="9576" w:type="dxa"/>
            <w:shd w:val="clear" w:color="auto" w:fill="FFFF99"/>
          </w:tcPr>
          <w:p w:rsidR="00A718B0" w:rsidRPr="00FC1886" w:rsidRDefault="00A718B0" w:rsidP="00B85652">
            <w:pPr>
              <w:jc w:val="center"/>
              <w:rPr>
                <w:b/>
              </w:rPr>
            </w:pPr>
            <w:r w:rsidRPr="00FC1886">
              <w:rPr>
                <w:b/>
              </w:rPr>
              <w:t>Engage (Introduction)</w:t>
            </w:r>
          </w:p>
        </w:tc>
      </w:tr>
      <w:tr w:rsidR="00A718B0" w:rsidTr="00A718B0">
        <w:tc>
          <w:tcPr>
            <w:tcW w:w="9576" w:type="dxa"/>
            <w:tcBorders>
              <w:bottom w:val="single" w:sz="4" w:space="0" w:color="auto"/>
            </w:tcBorders>
          </w:tcPr>
          <w:p w:rsidR="00A718B0" w:rsidRPr="00FC1886" w:rsidRDefault="00FF57FA" w:rsidP="00FF57FA">
            <w:r>
              <w:t>Students will sing t</w:t>
            </w:r>
            <w:r w:rsidR="001848A6">
              <w:t>he “5 Senses” song by Dr. Jean</w:t>
            </w:r>
            <w:r>
              <w:t xml:space="preserve"> again.</w:t>
            </w:r>
          </w:p>
        </w:tc>
      </w:tr>
      <w:tr w:rsidR="00A718B0" w:rsidTr="00A718B0">
        <w:tc>
          <w:tcPr>
            <w:tcW w:w="9576" w:type="dxa"/>
            <w:shd w:val="clear" w:color="auto" w:fill="FFFF99"/>
          </w:tcPr>
          <w:p w:rsidR="00A718B0" w:rsidRPr="00FC1886" w:rsidRDefault="00A718B0" w:rsidP="00B85652">
            <w:pPr>
              <w:jc w:val="center"/>
              <w:rPr>
                <w:b/>
              </w:rPr>
            </w:pPr>
            <w:r w:rsidRPr="00FC1886">
              <w:rPr>
                <w:b/>
              </w:rPr>
              <w:t>Explore (Procedure)</w:t>
            </w:r>
          </w:p>
        </w:tc>
      </w:tr>
      <w:tr w:rsidR="00A718B0" w:rsidTr="00A718B0">
        <w:tc>
          <w:tcPr>
            <w:tcW w:w="9576" w:type="dxa"/>
            <w:tcBorders>
              <w:bottom w:val="single" w:sz="4" w:space="0" w:color="auto"/>
            </w:tcBorders>
          </w:tcPr>
          <w:p w:rsidR="00817479" w:rsidRPr="00FC1886" w:rsidRDefault="00FF57FA" w:rsidP="00FF57FA">
            <w:r>
              <w:t xml:space="preserve">In an effort to review previous activities during the week, students will reflect on the pumpkin </w:t>
            </w:r>
            <w:r>
              <w:lastRenderedPageBreak/>
              <w:t>observations by creating a class graph entitled, “What was the best part about the Pumpkin?”  Students will place their picture on the sense they liked using best to learn about the pumpkin.  Each category will include a picture and word to help students identify the sense.</w:t>
            </w:r>
          </w:p>
        </w:tc>
      </w:tr>
      <w:tr w:rsidR="00A718B0" w:rsidTr="00A718B0">
        <w:tc>
          <w:tcPr>
            <w:tcW w:w="9576" w:type="dxa"/>
            <w:shd w:val="clear" w:color="auto" w:fill="FFFF99"/>
          </w:tcPr>
          <w:p w:rsidR="00A718B0" w:rsidRPr="00FC1886" w:rsidRDefault="00A718B0" w:rsidP="00B85652">
            <w:pPr>
              <w:jc w:val="center"/>
              <w:rPr>
                <w:b/>
              </w:rPr>
            </w:pPr>
            <w:r w:rsidRPr="00FC1886">
              <w:rPr>
                <w:b/>
              </w:rPr>
              <w:lastRenderedPageBreak/>
              <w:t>Explain</w:t>
            </w:r>
          </w:p>
        </w:tc>
      </w:tr>
      <w:tr w:rsidR="00A718B0" w:rsidTr="00A718B0">
        <w:tc>
          <w:tcPr>
            <w:tcW w:w="9576" w:type="dxa"/>
            <w:tcBorders>
              <w:bottom w:val="single" w:sz="4" w:space="0" w:color="auto"/>
            </w:tcBorders>
          </w:tcPr>
          <w:p w:rsidR="00A718B0" w:rsidRPr="00FC1886" w:rsidRDefault="00FF57FA" w:rsidP="00B85652">
            <w:r>
              <w:t>We will have a class discussion to look at the data from the graph.  Students will explain why they liked using that sense best.</w:t>
            </w:r>
          </w:p>
        </w:tc>
      </w:tr>
      <w:tr w:rsidR="00A718B0" w:rsidTr="00A718B0">
        <w:tc>
          <w:tcPr>
            <w:tcW w:w="9576" w:type="dxa"/>
            <w:shd w:val="clear" w:color="auto" w:fill="FFFF99"/>
          </w:tcPr>
          <w:p w:rsidR="00A718B0" w:rsidRPr="0039609D" w:rsidRDefault="00A718B0" w:rsidP="00B85652">
            <w:pPr>
              <w:jc w:val="center"/>
              <w:rPr>
                <w:b/>
              </w:rPr>
            </w:pPr>
            <w:r w:rsidRPr="0039609D">
              <w:rPr>
                <w:b/>
              </w:rPr>
              <w:t>Elaborate</w:t>
            </w:r>
          </w:p>
        </w:tc>
      </w:tr>
      <w:tr w:rsidR="00A718B0" w:rsidTr="00A718B0">
        <w:tc>
          <w:tcPr>
            <w:tcW w:w="9576" w:type="dxa"/>
            <w:tcBorders>
              <w:bottom w:val="single" w:sz="4" w:space="0" w:color="auto"/>
            </w:tcBorders>
          </w:tcPr>
          <w:p w:rsidR="00A718B0" w:rsidRPr="00FC1886" w:rsidRDefault="00FF57FA" w:rsidP="006D21AF">
            <w:r>
              <w:t>We will take a nature walk to explore ways that students can use their senses in other ways.  They will draw a picture of something that they sensed on the nature walk and dictate to a teacher what they sensed and which sense they used.</w:t>
            </w:r>
          </w:p>
        </w:tc>
      </w:tr>
      <w:tr w:rsidR="00A718B0" w:rsidTr="00A718B0">
        <w:tc>
          <w:tcPr>
            <w:tcW w:w="9576" w:type="dxa"/>
            <w:shd w:val="clear" w:color="auto" w:fill="FFFF99"/>
          </w:tcPr>
          <w:p w:rsidR="00A718B0" w:rsidRPr="00943DCC" w:rsidRDefault="00A718B0" w:rsidP="00B85652">
            <w:pPr>
              <w:jc w:val="center"/>
              <w:rPr>
                <w:b/>
              </w:rPr>
            </w:pPr>
            <w:r w:rsidRPr="00943DCC">
              <w:rPr>
                <w:b/>
              </w:rPr>
              <w:t>Evaluate</w:t>
            </w:r>
          </w:p>
        </w:tc>
      </w:tr>
      <w:tr w:rsidR="00A718B0" w:rsidTr="00A718B0">
        <w:tc>
          <w:tcPr>
            <w:tcW w:w="9576" w:type="dxa"/>
            <w:tcBorders>
              <w:bottom w:val="single" w:sz="4" w:space="0" w:color="auto"/>
            </w:tcBorders>
          </w:tcPr>
          <w:p w:rsidR="00A718B0" w:rsidRPr="00DB7F21" w:rsidRDefault="00FF57FA" w:rsidP="00FF57FA">
            <w:pPr>
              <w:rPr>
                <w:color w:val="000000"/>
                <w:shd w:val="clear" w:color="auto" w:fill="FFFFFF"/>
              </w:rPr>
            </w:pPr>
            <w:r>
              <w:t xml:space="preserve">The class will be divided up into 5 small groups.  Each group will create a book about the 5 senses.  Students will use their bodies to make a body part to represent each sense.  For example, students will create an eye by </w:t>
            </w:r>
            <w:proofErr w:type="gramStart"/>
            <w:r>
              <w:t>laying</w:t>
            </w:r>
            <w:proofErr w:type="gramEnd"/>
            <w:r>
              <w:t xml:space="preserve"> down on the floor to form a large eye.  Pictures will be taken, printed, and pasted on paper to make a book about senses for each group. Each page will read “With our ____ </w:t>
            </w:r>
            <w:proofErr w:type="spellStart"/>
            <w:r>
              <w:t>we</w:t>
            </w:r>
            <w:proofErr w:type="spellEnd"/>
            <w:r>
              <w:t xml:space="preserve"> _______.” Ex: “With our eyes we see.”</w:t>
            </w:r>
          </w:p>
        </w:tc>
      </w:tr>
      <w:tr w:rsidR="00A718B0" w:rsidTr="00A718B0">
        <w:tc>
          <w:tcPr>
            <w:tcW w:w="9576" w:type="dxa"/>
            <w:shd w:val="clear" w:color="auto" w:fill="FFFF99"/>
          </w:tcPr>
          <w:p w:rsidR="00A718B0" w:rsidRPr="0039609D" w:rsidRDefault="00A718B0" w:rsidP="00B85652">
            <w:pPr>
              <w:jc w:val="center"/>
              <w:rPr>
                <w:b/>
              </w:rPr>
            </w:pPr>
            <w:r w:rsidRPr="0039609D">
              <w:rPr>
                <w:b/>
              </w:rPr>
              <w:t>Extend</w:t>
            </w:r>
          </w:p>
        </w:tc>
      </w:tr>
      <w:tr w:rsidR="00A718B0" w:rsidTr="00B85652">
        <w:tc>
          <w:tcPr>
            <w:tcW w:w="9576" w:type="dxa"/>
          </w:tcPr>
          <w:p w:rsidR="00A718B0" w:rsidRPr="00F93D7B" w:rsidRDefault="00FF57FA" w:rsidP="008E36A2">
            <w:r>
              <w:t xml:space="preserve">The teacher will use some of the photos from each student’s book to put in a video using </w:t>
            </w:r>
            <w:proofErr w:type="spellStart"/>
            <w:r>
              <w:t>Animoto</w:t>
            </w:r>
            <w:proofErr w:type="spellEnd"/>
            <w:r>
              <w:t>.  This video will be presented at the end of the unit to parents as we celebrate Thanksgiving during a “Thanksgiving Feast”.</w:t>
            </w:r>
          </w:p>
        </w:tc>
      </w:tr>
    </w:tbl>
    <w:p w:rsidR="00B80B6F" w:rsidRDefault="00B80B6F"/>
    <w:p w:rsidR="00A718B0" w:rsidRDefault="00A718B0" w:rsidP="00A718B0">
      <w:pPr>
        <w:jc w:val="center"/>
      </w:pPr>
    </w:p>
    <w:p w:rsidR="00A718B0" w:rsidRDefault="00A718B0"/>
    <w:sectPr w:rsidR="00A718B0" w:rsidSect="00B80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187"/>
    <w:multiLevelType w:val="hybridMultilevel"/>
    <w:tmpl w:val="F100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D0D8A"/>
    <w:multiLevelType w:val="hybridMultilevel"/>
    <w:tmpl w:val="9BCC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D68A1"/>
    <w:multiLevelType w:val="hybridMultilevel"/>
    <w:tmpl w:val="69D474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1C789F"/>
    <w:multiLevelType w:val="hybridMultilevel"/>
    <w:tmpl w:val="85209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771644"/>
    <w:multiLevelType w:val="hybridMultilevel"/>
    <w:tmpl w:val="80E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44369"/>
    <w:multiLevelType w:val="hybridMultilevel"/>
    <w:tmpl w:val="BA68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91D"/>
    <w:multiLevelType w:val="hybridMultilevel"/>
    <w:tmpl w:val="A0A0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86CF2"/>
    <w:multiLevelType w:val="hybridMultilevel"/>
    <w:tmpl w:val="C366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0729A"/>
    <w:multiLevelType w:val="hybridMultilevel"/>
    <w:tmpl w:val="940C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67122"/>
    <w:multiLevelType w:val="hybridMultilevel"/>
    <w:tmpl w:val="090C8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A1A8A"/>
    <w:multiLevelType w:val="hybridMultilevel"/>
    <w:tmpl w:val="9C02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0"/>
  </w:num>
  <w:num w:numId="6">
    <w:abstractNumId w:val="4"/>
  </w:num>
  <w:num w:numId="7">
    <w:abstractNumId w:val="2"/>
  </w:num>
  <w:num w:numId="8">
    <w:abstractNumId w:val="3"/>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2AA"/>
    <w:rsid w:val="000032AA"/>
    <w:rsid w:val="000F3839"/>
    <w:rsid w:val="00152E6A"/>
    <w:rsid w:val="001848A6"/>
    <w:rsid w:val="002E6352"/>
    <w:rsid w:val="00392FC5"/>
    <w:rsid w:val="00416D94"/>
    <w:rsid w:val="005B3219"/>
    <w:rsid w:val="006D21AF"/>
    <w:rsid w:val="00710EB3"/>
    <w:rsid w:val="0077103B"/>
    <w:rsid w:val="00817479"/>
    <w:rsid w:val="00871C51"/>
    <w:rsid w:val="008841E9"/>
    <w:rsid w:val="00895E31"/>
    <w:rsid w:val="008B03FB"/>
    <w:rsid w:val="008E36A2"/>
    <w:rsid w:val="008E5402"/>
    <w:rsid w:val="008F24B5"/>
    <w:rsid w:val="00914360"/>
    <w:rsid w:val="00A251E1"/>
    <w:rsid w:val="00A718B0"/>
    <w:rsid w:val="00B80B6F"/>
    <w:rsid w:val="00B85652"/>
    <w:rsid w:val="00C03622"/>
    <w:rsid w:val="00C443FB"/>
    <w:rsid w:val="00D04BD4"/>
    <w:rsid w:val="00DB7F21"/>
    <w:rsid w:val="00DC5B2D"/>
    <w:rsid w:val="00E1317E"/>
    <w:rsid w:val="00E57612"/>
    <w:rsid w:val="00E96C1B"/>
    <w:rsid w:val="00EF6978"/>
    <w:rsid w:val="00F270B4"/>
    <w:rsid w:val="00FF5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A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032AA"/>
    <w:pPr>
      <w:pBdr>
        <w:bottom w:val="single" w:sz="6" w:space="4" w:color="E5E4E4"/>
      </w:pBdr>
      <w:spacing w:before="300" w:after="100" w:afterAutospac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2AA"/>
    <w:rPr>
      <w:rFonts w:ascii="Times New Roman" w:eastAsia="Times New Roman" w:hAnsi="Times New Roman" w:cs="Times New Roman"/>
      <w:b/>
      <w:bCs/>
      <w:sz w:val="24"/>
      <w:szCs w:val="24"/>
    </w:rPr>
  </w:style>
  <w:style w:type="paragraph" w:customStyle="1" w:styleId="Default">
    <w:name w:val="Default"/>
    <w:rsid w:val="000032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032AA"/>
    <w:pPr>
      <w:ind w:left="720"/>
      <w:contextualSpacing/>
    </w:pPr>
  </w:style>
  <w:style w:type="table" w:styleId="TableGrid">
    <w:name w:val="Table Grid"/>
    <w:basedOn w:val="TableNormal"/>
    <w:uiPriority w:val="59"/>
    <w:rsid w:val="0041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SACK Co, Inc.</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kprophet</dc:creator>
  <cp:lastModifiedBy>kprophet</cp:lastModifiedBy>
  <cp:revision>5</cp:revision>
  <dcterms:created xsi:type="dcterms:W3CDTF">2012-11-12T12:57:00Z</dcterms:created>
  <dcterms:modified xsi:type="dcterms:W3CDTF">2012-11-12T22:08:00Z</dcterms:modified>
</cp:coreProperties>
</file>